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p>
    <w:p>
      <w:pPr>
        <w:rPr>
          <w:rFonts w:hint="eastAsia"/>
        </w:rPr>
      </w:pPr>
    </w:p>
    <w:p>
      <w:pPr>
        <w:spacing w:line="1000" w:lineRule="exact"/>
        <w:jc w:val="center"/>
        <w:rPr>
          <w:rFonts w:ascii="方正小标宋简体" w:eastAsia="方正小标宋简体"/>
          <w:color w:val="FF0000"/>
          <w:sz w:val="84"/>
          <w:szCs w:val="84"/>
        </w:rPr>
      </w:pPr>
      <w:r>
        <w:rPr>
          <w:rFonts w:hint="eastAsia" w:ascii="方正小标宋简体" w:eastAsia="方正小标宋简体"/>
          <w:color w:val="FF0000"/>
          <w:sz w:val="84"/>
          <w:szCs w:val="84"/>
        </w:rPr>
        <w:t>仙居县人民政府办公室</w:t>
      </w:r>
    </w:p>
    <w:p>
      <w:pPr>
        <w:spacing w:line="600" w:lineRule="exact"/>
        <w:ind w:left="-105" w:leftChars="-50" w:right="-105" w:rightChars="-50"/>
        <w:rPr>
          <w:rFonts w:hint="eastAsia" w:ascii="黑体" w:eastAsia="黑体"/>
          <w:color w:val="FF0000"/>
          <w:sz w:val="52"/>
          <w:szCs w:val="52"/>
          <w:u w:val="thick"/>
        </w:rPr>
      </w:pPr>
      <w:r>
        <w:rPr>
          <w:rFonts w:hint="eastAsia" w:ascii="黑体" w:eastAsia="黑体"/>
          <w:color w:val="FF0000"/>
          <w:sz w:val="52"/>
          <w:szCs w:val="52"/>
          <w:u w:val="thick"/>
        </w:rPr>
        <w:t xml:space="preserve">                                     </w:t>
      </w:r>
    </w:p>
    <w:p>
      <w:pPr>
        <w:spacing w:line="600" w:lineRule="exact"/>
        <w:jc w:val="center"/>
        <w:rPr>
          <w:rFonts w:hint="eastAsia" w:ascii="方正小标宋简体" w:hAnsi="方正小标宋简体" w:eastAsia="方正小标宋简体" w:cs="方正小标宋简体"/>
          <w:sz w:val="32"/>
          <w:szCs w:val="32"/>
        </w:rPr>
      </w:pPr>
    </w:p>
    <w:p>
      <w:pPr>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p>
    <w:p>
      <w:pPr>
        <w:pageBreakBefore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仙居县人民政府办公室</w:t>
      </w:r>
    </w:p>
    <w:p>
      <w:pPr>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关于公开选调工作人员的</w:t>
      </w:r>
      <w:r>
        <w:rPr>
          <w:rFonts w:hint="eastAsia" w:ascii="方正小标宋简体" w:hAnsi="方正小标宋简体" w:eastAsia="方正小标宋简体" w:cs="方正小标宋简体"/>
          <w:sz w:val="44"/>
          <w:szCs w:val="44"/>
          <w:lang w:eastAsia="zh-CN"/>
        </w:rPr>
        <w:t>公告</w:t>
      </w:r>
    </w:p>
    <w:p>
      <w:pPr>
        <w:pStyle w:val="4"/>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ˎ̥" w:eastAsia="仿宋_GB2312"/>
          <w:sz w:val="32"/>
          <w:szCs w:val="32"/>
        </w:rPr>
      </w:pPr>
    </w:p>
    <w:p>
      <w:pPr>
        <w:pageBreakBefore w:val="0"/>
        <w:kinsoku/>
        <w:wordWrap/>
        <w:overflowPunct/>
        <w:topLinePunct w:val="0"/>
        <w:autoSpaceDE/>
        <w:autoSpaceDN/>
        <w:bidi w:val="0"/>
        <w:adjustRightInd/>
        <w:snapToGrid/>
        <w:spacing w:line="560" w:lineRule="exact"/>
        <w:textAlignment w:val="auto"/>
        <w:rPr>
          <w:rFonts w:ascii="仿宋" w:hAnsi="仿宋" w:eastAsia="仿宋"/>
        </w:rPr>
      </w:pPr>
      <w:r>
        <w:rPr>
          <w:rFonts w:ascii="仿宋" w:hAnsi="仿宋" w:eastAsia="仿宋"/>
          <w:sz w:val="32"/>
          <w:szCs w:val="32"/>
        </w:rPr>
        <w:t>各乡镇、街道，县级机关各单位：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根据工作需要，经研究，决定在全县范围内公开</w:t>
      </w:r>
      <w:r>
        <w:rPr>
          <w:rFonts w:hint="eastAsia" w:ascii="仿宋_GB2312" w:eastAsia="仿宋_GB2312" w:cs="仿宋_GB2312"/>
          <w:sz w:val="32"/>
          <w:szCs w:val="32"/>
          <w:lang w:eastAsia="zh-CN"/>
        </w:rPr>
        <w:t>选调</w:t>
      </w:r>
      <w:r>
        <w:rPr>
          <w:rFonts w:hint="eastAsia" w:ascii="仿宋_GB2312" w:hAnsi="仿宋_GB2312" w:eastAsia="仿宋_GB2312" w:cs="仿宋_GB2312"/>
          <w:color w:val="00131F"/>
          <w:sz w:val="32"/>
          <w:szCs w:val="32"/>
          <w:lang w:eastAsia="zh-CN"/>
        </w:rPr>
        <w:t>公务员</w:t>
      </w:r>
      <w:r>
        <w:rPr>
          <w:rFonts w:hint="eastAsia" w:ascii="仿宋_GB2312" w:hAnsi="仿宋_GB2312" w:eastAsia="仿宋_GB2312" w:cs="仿宋_GB2312"/>
          <w:color w:val="00131F"/>
          <w:sz w:val="32"/>
          <w:szCs w:val="32"/>
          <w:lang w:val="en-US" w:eastAsia="zh-CN"/>
        </w:rPr>
        <w:t>3</w:t>
      </w:r>
      <w:r>
        <w:rPr>
          <w:rFonts w:hint="eastAsia" w:ascii="仿宋_GB2312" w:hAnsi="仿宋_GB2312" w:eastAsia="仿宋_GB2312" w:cs="仿宋_GB2312"/>
          <w:color w:val="00131F"/>
          <w:sz w:val="32"/>
          <w:szCs w:val="32"/>
        </w:rPr>
        <w:t>名。</w:t>
      </w:r>
      <w:r>
        <w:rPr>
          <w:rFonts w:hint="eastAsia" w:ascii="仿宋_GB2312" w:eastAsia="仿宋_GB2312" w:cs="仿宋_GB2312"/>
          <w:sz w:val="32"/>
          <w:szCs w:val="32"/>
        </w:rPr>
        <w:t>现将有关事项通知如下：</w:t>
      </w:r>
    </w:p>
    <w:p>
      <w:pPr>
        <w:pageBreakBefore w:val="0"/>
        <w:kinsoku/>
        <w:wordWrap/>
        <w:overflowPunct/>
        <w:topLinePunct w:val="0"/>
        <w:autoSpaceDE/>
        <w:autoSpaceDN/>
        <w:bidi w:val="0"/>
        <w:adjustRightInd/>
        <w:snapToGrid/>
        <w:spacing w:line="560" w:lineRule="exact"/>
        <w:ind w:left="640"/>
        <w:textAlignment w:val="auto"/>
        <w:rPr>
          <w:rFonts w:ascii="黑体" w:hAnsi="黑体" w:eastAsia="黑体" w:cs="宋体"/>
          <w:kern w:val="0"/>
          <w:sz w:val="32"/>
          <w:szCs w:val="32"/>
        </w:rPr>
      </w:pPr>
      <w:r>
        <w:rPr>
          <w:rFonts w:hint="eastAsia" w:ascii="黑体" w:hAnsi="黑体" w:eastAsia="黑体" w:cs="宋体"/>
          <w:kern w:val="0"/>
          <w:sz w:val="32"/>
          <w:szCs w:val="32"/>
          <w:lang w:eastAsia="zh-CN"/>
        </w:rPr>
        <w:t>一</w:t>
      </w:r>
      <w:r>
        <w:rPr>
          <w:rFonts w:hint="eastAsia" w:ascii="黑体" w:hAnsi="黑体" w:eastAsia="黑体" w:cs="宋体"/>
          <w:kern w:val="0"/>
          <w:sz w:val="32"/>
          <w:szCs w:val="32"/>
        </w:rPr>
        <w:t>、</w:t>
      </w:r>
      <w:r>
        <w:rPr>
          <w:rFonts w:hint="eastAsia" w:ascii="黑体" w:hAnsi="黑体" w:eastAsia="黑体" w:cs="宋体"/>
          <w:kern w:val="0"/>
          <w:sz w:val="32"/>
          <w:szCs w:val="32"/>
          <w:lang w:eastAsia="zh-CN"/>
        </w:rPr>
        <w:t>资格</w:t>
      </w:r>
      <w:r>
        <w:rPr>
          <w:rFonts w:hint="eastAsia" w:ascii="黑体" w:hAnsi="黑体" w:eastAsia="黑体" w:cs="宋体"/>
          <w:kern w:val="0"/>
          <w:sz w:val="32"/>
          <w:szCs w:val="32"/>
        </w:rPr>
        <w:t>条件</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131F"/>
          <w:sz w:val="32"/>
          <w:szCs w:val="32"/>
        </w:rPr>
      </w:pPr>
      <w:r>
        <w:rPr>
          <w:rFonts w:hint="eastAsia" w:ascii="仿宋_GB2312" w:hAnsi="仿宋_GB2312" w:eastAsia="仿宋_GB2312" w:cs="仿宋_GB2312"/>
          <w:color w:val="00131F"/>
          <w:sz w:val="32"/>
          <w:szCs w:val="32"/>
        </w:rPr>
        <w:t>（一）</w:t>
      </w:r>
      <w:r>
        <w:rPr>
          <w:rFonts w:hint="eastAsia" w:ascii="仿宋_GB2312" w:hAnsi="仿宋_GB2312" w:eastAsia="仿宋_GB2312" w:cs="仿宋_GB2312"/>
          <w:color w:val="00131F"/>
          <w:sz w:val="32"/>
          <w:szCs w:val="32"/>
          <w:lang w:eastAsia="zh-CN"/>
        </w:rPr>
        <w:t>选调</w:t>
      </w:r>
      <w:r>
        <w:rPr>
          <w:rFonts w:hint="eastAsia" w:ascii="仿宋_GB2312" w:hAnsi="仿宋_GB2312" w:eastAsia="仿宋_GB2312" w:cs="仿宋_GB2312"/>
          <w:color w:val="00131F"/>
          <w:sz w:val="32"/>
          <w:szCs w:val="32"/>
        </w:rPr>
        <w:t>人员须同时符合以下条件：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选调</w:t>
      </w:r>
      <w:r>
        <w:rPr>
          <w:rFonts w:hint="eastAsia" w:ascii="仿宋_GB2312" w:hAnsi="仿宋_GB2312" w:eastAsia="仿宋_GB2312" w:cs="仿宋_GB2312"/>
          <w:sz w:val="32"/>
          <w:szCs w:val="32"/>
        </w:rPr>
        <w:t>对象为全县范围内在编</w:t>
      </w:r>
      <w:r>
        <w:rPr>
          <w:rFonts w:hint="eastAsia" w:ascii="仿宋_GB2312" w:hAnsi="仿宋_GB2312" w:eastAsia="仿宋_GB2312" w:cs="仿宋_GB2312"/>
          <w:sz w:val="32"/>
          <w:szCs w:val="32"/>
          <w:u w:val="none"/>
        </w:rPr>
        <w:t>在职公务员（含参公）</w:t>
      </w:r>
      <w:r>
        <w:rPr>
          <w:rFonts w:hint="eastAsia" w:ascii="仿宋_GB2312" w:hAnsi="仿宋_GB2312" w:eastAsia="仿宋_GB2312" w:cs="仿宋_GB2312"/>
          <w:sz w:val="32"/>
          <w:szCs w:val="32"/>
          <w:u w:val="none"/>
          <w:lang w:eastAsia="zh-CN"/>
        </w:rPr>
        <w:t>人员</w:t>
      </w:r>
      <w:r>
        <w:rPr>
          <w:rFonts w:hint="eastAsia" w:ascii="仿宋_GB2312" w:hAnsi="仿宋_GB2312" w:eastAsia="仿宋_GB2312" w:cs="仿宋_GB2312"/>
          <w:sz w:val="32"/>
          <w:szCs w:val="32"/>
        </w:rPr>
        <w:t>，并应具备以下条件：</w:t>
      </w:r>
    </w:p>
    <w:p>
      <w:pPr>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政治素质好，品行端正，公道正派，作风优良，有强烈的事业心、责任感和使命感，有良好的语言沟通能力和较强的综合协调能力及文字水平，甘于奉献，身体健康；</w:t>
      </w:r>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u w:val="none"/>
        </w:rPr>
        <w:t>大学本科及以上学历</w:t>
      </w:r>
      <w:r>
        <w:rPr>
          <w:rFonts w:hint="eastAsia" w:ascii="仿宋_GB2312" w:hAnsi="仿宋_GB2312" w:eastAsia="仿宋_GB2312" w:cs="仿宋_GB2312"/>
          <w:sz w:val="32"/>
          <w:szCs w:val="32"/>
          <w:lang w:eastAsia="zh-CN"/>
        </w:rPr>
        <w:t>；专业不限</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Times New Roman" w:eastAsia="仿宋_GB2312" w:cs="仿宋_GB2312"/>
          <w:sz w:val="32"/>
          <w:szCs w:val="32"/>
        </w:rPr>
        <w:t>历年年度考核均为</w:t>
      </w:r>
      <w:r>
        <w:rPr>
          <w:rFonts w:hint="eastAsia" w:ascii="仿宋_GB2312" w:hAnsi="仿宋_GB2312" w:eastAsia="仿宋_GB2312" w:cs="仿宋_GB2312"/>
          <w:sz w:val="32"/>
          <w:szCs w:val="32"/>
          <w:lang w:val="en-US" w:eastAsia="zh-CN"/>
        </w:rPr>
        <w:t>称职</w:t>
      </w:r>
      <w:r>
        <w:rPr>
          <w:rFonts w:hint="eastAsia" w:ascii="仿宋_GB2312" w:hAnsi="仿宋_GB2312" w:eastAsia="仿宋_GB2312" w:cs="仿宋_GB2312"/>
          <w:sz w:val="32"/>
          <w:szCs w:val="32"/>
        </w:rPr>
        <w:t>及</w:t>
      </w:r>
      <w:r>
        <w:rPr>
          <w:rFonts w:hint="eastAsia" w:ascii="仿宋_GB2312" w:hAnsi="Times New Roman" w:eastAsia="仿宋_GB2312" w:cs="仿宋_GB2312"/>
          <w:sz w:val="32"/>
          <w:szCs w:val="32"/>
        </w:rPr>
        <w:t>以上等次；</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新录用的公务员，一般在同一机关工作满</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年（含试用期）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乡镇（街道）新录用的公务员，应在乡镇（街道）工作满</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年（含试用期）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新录用公务员与招录机关签订最低服务工作年限的，按协议执行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距离最近一次转任需满1年。工作时间计算截至</w:t>
      </w:r>
      <w:r>
        <w:rPr>
          <w:rFonts w:hint="eastAsia" w:ascii="仿宋_GB2312" w:hAnsi="仿宋_GB2312" w:eastAsia="仿宋_GB2312" w:cs="仿宋_GB2312"/>
          <w:sz w:val="32"/>
          <w:szCs w:val="32"/>
          <w:u w:val="none"/>
          <w:lang w:val="en-US" w:eastAsia="zh-CN"/>
        </w:rPr>
        <w:t>2022年10月26日。</w:t>
      </w:r>
    </w:p>
    <w:p>
      <w:pPr>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Times New Roman"/>
          <w:sz w:val="32"/>
          <w:szCs w:val="32"/>
          <w:u w:val="none"/>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年龄为32周岁以下</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lang w:val="en-US" w:eastAsia="zh-CN"/>
        </w:rPr>
        <w:t>89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日以后出生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rPr>
        <w:t>硕士研究生或表现优异的可适当放宽</w:t>
      </w:r>
      <w:r>
        <w:rPr>
          <w:rFonts w:hint="eastAsia" w:ascii="仿宋_GB2312" w:hAnsi="仿宋_GB2312" w:eastAsia="仿宋_GB2312" w:cs="仿宋_GB2312"/>
          <w:sz w:val="32"/>
          <w:szCs w:val="32"/>
          <w:u w:val="none"/>
          <w:lang w:eastAsia="zh-CN"/>
        </w:rPr>
        <w:t>至</w:t>
      </w:r>
      <w:r>
        <w:rPr>
          <w:rFonts w:hint="eastAsia" w:ascii="仿宋_GB2312" w:hAnsi="仿宋_GB2312" w:eastAsia="仿宋_GB2312" w:cs="仿宋_GB2312"/>
          <w:sz w:val="32"/>
          <w:szCs w:val="32"/>
          <w:u w:val="none"/>
          <w:lang w:val="en-US" w:eastAsia="zh-CN"/>
        </w:rPr>
        <w:t>1986年10</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26</w:t>
      </w:r>
      <w:r>
        <w:rPr>
          <w:rFonts w:hint="eastAsia" w:ascii="仿宋_GB2312" w:hAnsi="仿宋_GB2312" w:eastAsia="仿宋_GB2312" w:cs="仿宋_GB2312"/>
          <w:sz w:val="32"/>
          <w:szCs w:val="32"/>
          <w:u w:val="none"/>
        </w:rPr>
        <w:t>日以后出生</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131F"/>
          <w:sz w:val="32"/>
          <w:szCs w:val="32"/>
        </w:rPr>
      </w:pPr>
      <w:r>
        <w:rPr>
          <w:rFonts w:hint="eastAsia" w:ascii="仿宋_GB2312" w:hAnsi="仿宋_GB2312" w:eastAsia="仿宋_GB2312" w:cs="仿宋_GB2312"/>
          <w:color w:val="00131F"/>
          <w:sz w:val="32"/>
          <w:szCs w:val="32"/>
        </w:rPr>
        <w:t>（二）具有下列情形之一的，不得参加公开选</w:t>
      </w:r>
      <w:r>
        <w:rPr>
          <w:rFonts w:hint="eastAsia" w:ascii="仿宋_GB2312" w:hAnsi="仿宋_GB2312" w:eastAsia="仿宋_GB2312" w:cs="仿宋_GB2312"/>
          <w:color w:val="00131F"/>
          <w:sz w:val="32"/>
          <w:szCs w:val="32"/>
          <w:lang w:eastAsia="zh-CN"/>
        </w:rPr>
        <w:t>调</w:t>
      </w:r>
      <w:r>
        <w:rPr>
          <w:rFonts w:hint="eastAsia" w:ascii="仿宋_GB2312" w:hAnsi="仿宋_GB2312" w:eastAsia="仿宋_GB2312" w:cs="仿宋_GB2312"/>
          <w:color w:val="00131F"/>
          <w:sz w:val="32"/>
          <w:szCs w:val="32"/>
        </w:rPr>
        <w:t>：</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131F"/>
          <w:sz w:val="32"/>
          <w:szCs w:val="32"/>
        </w:rPr>
      </w:pPr>
      <w:r>
        <w:rPr>
          <w:rFonts w:hint="eastAsia" w:ascii="仿宋_GB2312" w:hAnsi="仿宋_GB2312" w:eastAsia="仿宋_GB2312" w:cs="仿宋_GB2312"/>
          <w:color w:val="00131F"/>
          <w:sz w:val="32"/>
          <w:szCs w:val="32"/>
        </w:rPr>
        <w:t>1</w:t>
      </w:r>
      <w:r>
        <w:rPr>
          <w:rFonts w:hint="eastAsia" w:ascii="仿宋_GB2312" w:hAnsi="仿宋_GB2312" w:eastAsia="仿宋_GB2312" w:cs="仿宋_GB2312"/>
          <w:color w:val="00131F"/>
          <w:sz w:val="32"/>
          <w:szCs w:val="32"/>
          <w:lang w:val="en-US" w:eastAsia="zh-CN"/>
        </w:rPr>
        <w:t>.</w:t>
      </w:r>
      <w:r>
        <w:rPr>
          <w:rFonts w:hint="eastAsia" w:ascii="仿宋_GB2312" w:hAnsi="仿宋_GB2312" w:eastAsia="仿宋_GB2312" w:cs="仿宋_GB2312"/>
          <w:color w:val="00131F"/>
          <w:sz w:val="32"/>
          <w:szCs w:val="32"/>
        </w:rPr>
        <w:t>涉嫌违纪违法正在接受有关机关审查尚未作出结论的；</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131F"/>
          <w:sz w:val="32"/>
          <w:szCs w:val="32"/>
        </w:rPr>
      </w:pPr>
      <w:r>
        <w:rPr>
          <w:rFonts w:hint="eastAsia" w:ascii="仿宋_GB2312" w:hAnsi="仿宋_GB2312" w:eastAsia="仿宋_GB2312" w:cs="仿宋_GB2312"/>
          <w:color w:val="00131F"/>
          <w:sz w:val="32"/>
          <w:szCs w:val="32"/>
        </w:rPr>
        <w:t>2</w:t>
      </w:r>
      <w:r>
        <w:rPr>
          <w:rFonts w:hint="eastAsia" w:ascii="仿宋_GB2312" w:hAnsi="仿宋_GB2312" w:eastAsia="仿宋_GB2312" w:cs="仿宋_GB2312"/>
          <w:color w:val="00131F"/>
          <w:sz w:val="32"/>
          <w:szCs w:val="32"/>
          <w:lang w:val="en-US" w:eastAsia="zh-CN"/>
        </w:rPr>
        <w:t>.</w:t>
      </w:r>
      <w:r>
        <w:rPr>
          <w:rFonts w:hint="eastAsia" w:ascii="仿宋_GB2312" w:hAnsi="仿宋_GB2312" w:eastAsia="仿宋_GB2312" w:cs="仿宋_GB2312"/>
          <w:color w:val="00131F"/>
          <w:sz w:val="32"/>
          <w:szCs w:val="32"/>
        </w:rPr>
        <w:t>尚处于党纪、政务处分期或者未满影响期限的；</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131F"/>
          <w:sz w:val="32"/>
          <w:szCs w:val="32"/>
        </w:rPr>
      </w:pPr>
      <w:r>
        <w:rPr>
          <w:rFonts w:hint="eastAsia" w:ascii="仿宋_GB2312" w:hAnsi="仿宋_GB2312" w:eastAsia="仿宋_GB2312" w:cs="仿宋_GB2312"/>
          <w:color w:val="00131F"/>
          <w:sz w:val="32"/>
          <w:szCs w:val="32"/>
        </w:rPr>
        <w:t>3</w:t>
      </w:r>
      <w:r>
        <w:rPr>
          <w:rFonts w:hint="eastAsia" w:ascii="仿宋_GB2312" w:hAnsi="仿宋_GB2312" w:eastAsia="仿宋_GB2312" w:cs="仿宋_GB2312"/>
          <w:color w:val="00131F"/>
          <w:sz w:val="32"/>
          <w:szCs w:val="32"/>
          <w:lang w:val="en-US" w:eastAsia="zh-CN"/>
        </w:rPr>
        <w:t>.</w:t>
      </w:r>
      <w:r>
        <w:rPr>
          <w:rFonts w:hint="eastAsia" w:ascii="仿宋_GB2312" w:hAnsi="仿宋_GB2312" w:eastAsia="仿宋_GB2312" w:cs="仿宋_GB2312"/>
          <w:color w:val="00131F"/>
          <w:sz w:val="32"/>
          <w:szCs w:val="32"/>
        </w:rPr>
        <w:t>尚在任职试用期的；</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131F"/>
          <w:sz w:val="32"/>
          <w:szCs w:val="32"/>
        </w:rPr>
      </w:pPr>
      <w:r>
        <w:rPr>
          <w:rFonts w:hint="eastAsia" w:ascii="仿宋_GB2312" w:hAnsi="仿宋_GB2312" w:eastAsia="仿宋_GB2312" w:cs="仿宋_GB2312"/>
          <w:color w:val="00131F"/>
          <w:sz w:val="32"/>
          <w:szCs w:val="32"/>
        </w:rPr>
        <w:t>4</w:t>
      </w:r>
      <w:r>
        <w:rPr>
          <w:rFonts w:hint="eastAsia" w:ascii="仿宋_GB2312" w:hAnsi="仿宋_GB2312" w:eastAsia="仿宋_GB2312" w:cs="仿宋_GB2312"/>
          <w:color w:val="00131F"/>
          <w:sz w:val="32"/>
          <w:szCs w:val="32"/>
          <w:lang w:val="en-US" w:eastAsia="zh-CN"/>
        </w:rPr>
        <w:t>.</w:t>
      </w:r>
      <w:r>
        <w:rPr>
          <w:rFonts w:hint="eastAsia" w:ascii="仿宋_GB2312" w:hAnsi="仿宋_GB2312" w:eastAsia="仿宋_GB2312" w:cs="仿宋_GB2312"/>
          <w:color w:val="00131F"/>
          <w:sz w:val="32"/>
          <w:szCs w:val="32"/>
        </w:rPr>
        <w:t>因健康原因不能坚持正常工作的；</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131F"/>
          <w:sz w:val="32"/>
          <w:szCs w:val="32"/>
        </w:rPr>
        <w:t>5</w:t>
      </w:r>
      <w:r>
        <w:rPr>
          <w:rFonts w:hint="eastAsia" w:ascii="仿宋_GB2312" w:hAnsi="仿宋_GB2312" w:eastAsia="仿宋_GB2312" w:cs="仿宋_GB2312"/>
          <w:color w:val="00131F"/>
          <w:sz w:val="32"/>
          <w:szCs w:val="32"/>
          <w:lang w:val="en-US" w:eastAsia="zh-CN"/>
        </w:rPr>
        <w:t>.</w:t>
      </w:r>
      <w:r>
        <w:rPr>
          <w:rFonts w:hint="eastAsia" w:ascii="仿宋_GB2312" w:hAnsi="仿宋_GB2312" w:eastAsia="仿宋_GB2312" w:cs="仿宋_GB2312"/>
          <w:color w:val="00131F"/>
          <w:sz w:val="32"/>
          <w:szCs w:val="32"/>
        </w:rPr>
        <w:t>其他不宜报考或法律、法规规定的其他情形。</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选聘</w:t>
      </w:r>
      <w:r>
        <w:rPr>
          <w:rFonts w:hint="eastAsia" w:ascii="黑体" w:hAnsi="黑体" w:eastAsia="黑体" w:cs="黑体"/>
          <w:sz w:val="32"/>
          <w:szCs w:val="32"/>
        </w:rPr>
        <w:t>程序</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A0A0A"/>
          <w:sz w:val="32"/>
          <w:szCs w:val="32"/>
        </w:rPr>
        <w:t>本次公开选</w:t>
      </w:r>
      <w:r>
        <w:rPr>
          <w:rFonts w:hint="eastAsia" w:ascii="仿宋" w:hAnsi="仿宋" w:eastAsia="仿宋" w:cs="宋体"/>
          <w:kern w:val="0"/>
          <w:sz w:val="32"/>
          <w:szCs w:val="32"/>
        </w:rPr>
        <w:t>调</w:t>
      </w:r>
      <w:r>
        <w:rPr>
          <w:rFonts w:hint="eastAsia" w:ascii="仿宋_GB2312" w:hAnsi="仿宋_GB2312" w:eastAsia="仿宋_GB2312" w:cs="仿宋_GB2312"/>
          <w:color w:val="0A0A0A"/>
          <w:sz w:val="32"/>
          <w:szCs w:val="32"/>
        </w:rPr>
        <w:t>工作，分为报名、资格审查、笔试、面试、考察、公示调动等程序。</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选聘</w:t>
      </w:r>
      <w:r>
        <w:rPr>
          <w:rFonts w:hint="eastAsia" w:ascii="黑体" w:hAnsi="黑体" w:eastAsia="黑体" w:cs="黑体"/>
          <w:sz w:val="32"/>
          <w:szCs w:val="32"/>
        </w:rPr>
        <w:t>办法</w:t>
      </w:r>
    </w:p>
    <w:p>
      <w:pPr>
        <w:pStyle w:val="4"/>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A0A0A"/>
          <w:sz w:val="32"/>
          <w:szCs w:val="32"/>
          <w:u w:val="single"/>
        </w:rPr>
      </w:pPr>
      <w:r>
        <w:rPr>
          <w:rStyle w:val="7"/>
          <w:rFonts w:hint="eastAsia" w:ascii="仿宋_GB2312" w:hAnsi="仿宋_GB2312" w:eastAsia="仿宋_GB2312" w:cs="仿宋_GB2312"/>
          <w:color w:val="0A0A0A"/>
          <w:sz w:val="32"/>
          <w:szCs w:val="32"/>
          <w:lang w:val="en-US" w:eastAsia="zh-CN" w:bidi="ar"/>
        </w:rPr>
        <w:t>1.报名方式。</w:t>
      </w:r>
      <w:r>
        <w:rPr>
          <w:rFonts w:hint="eastAsia" w:ascii="仿宋_GB2312" w:hAnsi="仿宋_GB2312" w:eastAsia="仿宋_GB2312" w:cs="仿宋_GB2312"/>
          <w:color w:val="00131F"/>
          <w:sz w:val="32"/>
          <w:szCs w:val="32"/>
          <w:lang w:val="en-US" w:eastAsia="zh-CN"/>
        </w:rPr>
        <w:t>实行线上报名。报名时，需提交《</w:t>
      </w:r>
      <w:r>
        <w:rPr>
          <w:rFonts w:hint="eastAsia" w:ascii="仿宋_GB2312" w:hAnsi="仿宋_GB2312" w:eastAsia="仿宋_GB2312" w:cs="仿宋_GB2312"/>
          <w:sz w:val="32"/>
          <w:szCs w:val="32"/>
        </w:rPr>
        <w:t>仙居县</w:t>
      </w:r>
      <w:r>
        <w:rPr>
          <w:rFonts w:hint="eastAsia" w:ascii="仿宋_GB2312" w:hAnsi="仿宋_GB2312" w:eastAsia="仿宋_GB2312" w:cs="仿宋_GB2312"/>
          <w:sz w:val="32"/>
          <w:szCs w:val="32"/>
          <w:lang w:eastAsia="zh-CN"/>
        </w:rPr>
        <w:t>人民政府办公室</w:t>
      </w:r>
      <w:r>
        <w:rPr>
          <w:rFonts w:hint="eastAsia" w:ascii="仿宋_GB2312" w:hAnsi="仿宋_GB2312" w:eastAsia="仿宋_GB2312" w:cs="仿宋_GB2312"/>
          <w:sz w:val="32"/>
          <w:szCs w:val="32"/>
        </w:rPr>
        <w:t>选调工作人员报名表</w:t>
      </w:r>
      <w:r>
        <w:rPr>
          <w:rFonts w:hint="eastAsia" w:ascii="仿宋_GB2312" w:hAnsi="仿宋_GB2312" w:eastAsia="仿宋_GB2312" w:cs="仿宋_GB2312"/>
          <w:color w:val="00131F"/>
          <w:sz w:val="32"/>
          <w:szCs w:val="32"/>
          <w:lang w:val="en-US" w:eastAsia="zh-CN"/>
        </w:rPr>
        <w:t>》</w:t>
      </w:r>
      <w:r>
        <w:rPr>
          <w:rFonts w:hint="eastAsia" w:ascii="仿宋_GB2312" w:hAnsi="仿宋_GB2312" w:eastAsia="仿宋_GB2312" w:cs="仿宋_GB2312"/>
          <w:color w:val="0A0A0A"/>
          <w:sz w:val="32"/>
          <w:szCs w:val="32"/>
        </w:rPr>
        <w:t>（见附件）</w:t>
      </w:r>
      <w:r>
        <w:rPr>
          <w:rFonts w:hint="eastAsia" w:ascii="仿宋_GB2312" w:hAnsi="仿宋_GB2312" w:eastAsia="仿宋_GB2312" w:cs="仿宋_GB2312"/>
          <w:color w:val="0A0A0A"/>
          <w:sz w:val="32"/>
          <w:szCs w:val="32"/>
          <w:lang w:eastAsia="zh-CN"/>
        </w:rPr>
        <w:t>电子文档，</w:t>
      </w:r>
      <w:r>
        <w:rPr>
          <w:rFonts w:hint="eastAsia" w:ascii="仿宋_GB2312" w:hAnsi="仿宋_GB2312" w:eastAsia="仿宋_GB2312" w:cs="仿宋_GB2312"/>
          <w:color w:val="0A0A0A"/>
          <w:sz w:val="32"/>
          <w:szCs w:val="32"/>
        </w:rPr>
        <w:t>经单位及主管部门同意并在相应意见栏加盖公章后扫描成电子件连同本人身份证正反面、学历和学位证书等原件照片发送到邮箱：</w:t>
      </w:r>
      <w:r>
        <w:rPr>
          <w:rFonts w:hint="eastAsia" w:ascii="仿宋_GB2312" w:hAnsi="仿宋_GB2312" w:eastAsia="仿宋_GB2312" w:cs="仿宋_GB2312"/>
          <w:sz w:val="32"/>
          <w:szCs w:val="32"/>
          <w:u w:val="none"/>
          <w:lang w:val="en-US" w:eastAsia="zh-CN"/>
        </w:rPr>
        <w:t>xjxfbmsyk@163.com</w:t>
      </w:r>
      <w:r>
        <w:rPr>
          <w:rFonts w:hint="eastAsia" w:ascii="仿宋_GB2312" w:hAnsi="仿宋_GB2312" w:eastAsia="仿宋_GB2312" w:cs="仿宋_GB2312"/>
          <w:sz w:val="32"/>
          <w:szCs w:val="32"/>
        </w:rPr>
        <w:t>。</w:t>
      </w:r>
      <w:r>
        <w:rPr>
          <w:rFonts w:hint="eastAsia" w:ascii="仿宋_GB2312" w:hAnsi="仿宋_GB2312" w:eastAsia="仿宋_GB2312" w:cs="仿宋_GB2312"/>
          <w:color w:val="0A0A0A"/>
          <w:sz w:val="32"/>
          <w:szCs w:val="32"/>
        </w:rPr>
        <w:t>（请在邮件主题中注明</w:t>
      </w:r>
      <w:r>
        <w:rPr>
          <w:rFonts w:hint="eastAsia" w:ascii="仿宋_GB2312" w:hAnsi="仿宋_GB2312" w:eastAsia="仿宋_GB2312" w:cs="仿宋_GB2312"/>
          <w:color w:val="0A0A0A"/>
          <w:sz w:val="32"/>
          <w:szCs w:val="32"/>
          <w:lang w:eastAsia="zh-CN"/>
        </w:rPr>
        <w:t>“姓名</w:t>
      </w:r>
      <w:r>
        <w:rPr>
          <w:rFonts w:hint="eastAsia" w:ascii="仿宋_GB2312" w:hAnsi="仿宋_GB2312" w:eastAsia="仿宋_GB2312" w:cs="仿宋_GB2312"/>
          <w:color w:val="0A0A0A"/>
          <w:sz w:val="32"/>
          <w:szCs w:val="32"/>
          <w:lang w:val="en-US" w:eastAsia="zh-CN"/>
        </w:rPr>
        <w:t>+选调</w:t>
      </w:r>
      <w:r>
        <w:rPr>
          <w:rFonts w:hint="eastAsia" w:ascii="仿宋_GB2312" w:hAnsi="仿宋_GB2312" w:eastAsia="仿宋_GB2312" w:cs="仿宋_GB2312"/>
          <w:color w:val="0A0A0A"/>
          <w:sz w:val="32"/>
          <w:szCs w:val="32"/>
          <w:lang w:eastAsia="zh-CN"/>
        </w:rPr>
        <w:t>”字样</w:t>
      </w:r>
      <w:r>
        <w:rPr>
          <w:rFonts w:hint="eastAsia" w:ascii="仿宋_GB2312" w:hAnsi="仿宋_GB2312" w:eastAsia="仿宋_GB2312" w:cs="仿宋_GB2312"/>
          <w:color w:val="0A0A0A"/>
          <w:sz w:val="32"/>
          <w:szCs w:val="32"/>
        </w:rPr>
        <w:t>，并来电确认，联系电话：0576-</w:t>
      </w:r>
      <w:r>
        <w:rPr>
          <w:rFonts w:ascii="仿宋_GB2312" w:hAnsi="仿宋_GB2312" w:eastAsia="仿宋_GB2312" w:cs="仿宋_GB2312"/>
          <w:sz w:val="32"/>
          <w:szCs w:val="32"/>
        </w:rPr>
        <w:t>878169</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color w:val="0A0A0A"/>
          <w:sz w:val="32"/>
          <w:szCs w:val="32"/>
        </w:rPr>
        <w:t>）。报名时间：</w:t>
      </w:r>
      <w:r>
        <w:rPr>
          <w:rFonts w:hint="eastAsia" w:ascii="仿宋_GB2312" w:hAnsi="仿宋_GB2312" w:eastAsia="仿宋_GB2312" w:cs="仿宋_GB2312"/>
          <w:color w:val="0A0A0A"/>
          <w:sz w:val="32"/>
          <w:szCs w:val="32"/>
          <w:u w:val="none"/>
        </w:rPr>
        <w:t>2022年</w:t>
      </w:r>
      <w:r>
        <w:rPr>
          <w:rFonts w:hint="eastAsia" w:ascii="仿宋_GB2312" w:hAnsi="仿宋_GB2312" w:eastAsia="仿宋_GB2312" w:cs="仿宋_GB2312"/>
          <w:color w:val="0A0A0A"/>
          <w:sz w:val="32"/>
          <w:szCs w:val="32"/>
          <w:u w:val="none"/>
          <w:lang w:val="en-US" w:eastAsia="zh-CN"/>
        </w:rPr>
        <w:t>10</w:t>
      </w:r>
      <w:r>
        <w:rPr>
          <w:rFonts w:hint="eastAsia" w:ascii="仿宋_GB2312" w:hAnsi="仿宋_GB2312" w:eastAsia="仿宋_GB2312" w:cs="仿宋_GB2312"/>
          <w:color w:val="0A0A0A"/>
          <w:sz w:val="32"/>
          <w:szCs w:val="32"/>
          <w:u w:val="none"/>
        </w:rPr>
        <w:t>月</w:t>
      </w:r>
      <w:r>
        <w:rPr>
          <w:rFonts w:hint="eastAsia" w:ascii="仿宋_GB2312" w:hAnsi="仿宋_GB2312" w:eastAsia="仿宋_GB2312" w:cs="仿宋_GB2312"/>
          <w:color w:val="0A0A0A"/>
          <w:sz w:val="32"/>
          <w:szCs w:val="32"/>
          <w:u w:val="none"/>
          <w:lang w:val="en-US" w:eastAsia="zh-CN"/>
        </w:rPr>
        <w:t>26</w:t>
      </w:r>
      <w:r>
        <w:rPr>
          <w:rFonts w:hint="eastAsia" w:ascii="仿宋_GB2312" w:hAnsi="仿宋_GB2312" w:eastAsia="仿宋_GB2312" w:cs="仿宋_GB2312"/>
          <w:color w:val="0A0A0A"/>
          <w:sz w:val="32"/>
          <w:szCs w:val="32"/>
          <w:u w:val="none"/>
        </w:rPr>
        <w:t>日—</w:t>
      </w:r>
      <w:r>
        <w:rPr>
          <w:rFonts w:hint="eastAsia" w:ascii="仿宋_GB2312" w:hAnsi="仿宋_GB2312" w:eastAsia="仿宋_GB2312" w:cs="仿宋_GB2312"/>
          <w:color w:val="0A0A0A"/>
          <w:sz w:val="32"/>
          <w:szCs w:val="32"/>
          <w:u w:val="none"/>
          <w:lang w:val="en-US" w:eastAsia="zh-CN"/>
        </w:rPr>
        <w:t>2022年11</w:t>
      </w:r>
      <w:r>
        <w:rPr>
          <w:rFonts w:hint="eastAsia" w:ascii="仿宋_GB2312" w:hAnsi="仿宋_GB2312" w:eastAsia="仿宋_GB2312" w:cs="仿宋_GB2312"/>
          <w:color w:val="0A0A0A"/>
          <w:sz w:val="32"/>
          <w:szCs w:val="32"/>
          <w:u w:val="none"/>
        </w:rPr>
        <w:t>月</w:t>
      </w:r>
      <w:r>
        <w:rPr>
          <w:rFonts w:hint="eastAsia" w:ascii="仿宋_GB2312" w:hAnsi="仿宋_GB2312" w:eastAsia="仿宋_GB2312" w:cs="仿宋_GB2312"/>
          <w:color w:val="0A0A0A"/>
          <w:sz w:val="32"/>
          <w:szCs w:val="32"/>
          <w:u w:val="none"/>
          <w:lang w:val="en-US" w:eastAsia="zh-CN"/>
        </w:rPr>
        <w:t>11</w:t>
      </w:r>
      <w:r>
        <w:rPr>
          <w:rFonts w:hint="eastAsia" w:ascii="仿宋_GB2312" w:hAnsi="仿宋_GB2312" w:eastAsia="仿宋_GB2312" w:cs="仿宋_GB2312"/>
          <w:color w:val="0A0A0A"/>
          <w:sz w:val="32"/>
          <w:szCs w:val="32"/>
          <w:u w:val="none"/>
        </w:rPr>
        <w:t>日。</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A0A0A"/>
          <w:sz w:val="32"/>
          <w:szCs w:val="32"/>
          <w:lang w:val="en-US" w:eastAsia="zh-CN"/>
        </w:rPr>
      </w:pPr>
      <w:r>
        <w:rPr>
          <w:rStyle w:val="7"/>
          <w:rFonts w:hint="eastAsia" w:ascii="仿宋_GB2312" w:hAnsi="仿宋_GB2312" w:eastAsia="仿宋_GB2312" w:cs="仿宋_GB2312"/>
          <w:color w:val="0A0A0A"/>
          <w:sz w:val="32"/>
          <w:szCs w:val="32"/>
          <w:lang w:val="en-US" w:eastAsia="zh-CN"/>
        </w:rPr>
        <w:t>2.</w:t>
      </w:r>
      <w:r>
        <w:rPr>
          <w:rStyle w:val="7"/>
          <w:rFonts w:hint="eastAsia" w:ascii="仿宋_GB2312" w:hAnsi="仿宋_GB2312" w:eastAsia="仿宋_GB2312" w:cs="仿宋_GB2312"/>
          <w:color w:val="0A0A0A"/>
          <w:sz w:val="32"/>
          <w:szCs w:val="32"/>
        </w:rPr>
        <w:t>资格审查。</w:t>
      </w:r>
      <w:r>
        <w:rPr>
          <w:rFonts w:hint="eastAsia" w:ascii="仿宋_GB2312" w:hAnsi="仿宋_GB2312" w:eastAsia="仿宋_GB2312" w:cs="仿宋_GB2312"/>
          <w:color w:val="0A0A0A"/>
          <w:sz w:val="32"/>
          <w:szCs w:val="32"/>
          <w:lang w:eastAsia="zh-CN"/>
        </w:rPr>
        <w:t>对报名人员所提供的原件及复印件进行审查，审查合格的方可参加考试。资格审查通过人数与</w:t>
      </w:r>
      <w:bookmarkStart w:id="0" w:name="_GoBack"/>
      <w:bookmarkEnd w:id="0"/>
      <w:r>
        <w:rPr>
          <w:rFonts w:hint="eastAsia" w:ascii="仿宋_GB2312" w:hAnsi="仿宋_GB2312" w:eastAsia="仿宋_GB2312" w:cs="仿宋_GB2312"/>
          <w:color w:val="0A0A0A"/>
          <w:sz w:val="32"/>
          <w:szCs w:val="32"/>
          <w:lang w:eastAsia="zh-CN"/>
        </w:rPr>
        <w:t>选调计划数的比例不低于</w:t>
      </w:r>
      <w:r>
        <w:rPr>
          <w:rFonts w:hint="eastAsia" w:ascii="仿宋_GB2312" w:hAnsi="仿宋_GB2312" w:eastAsia="仿宋_GB2312" w:cs="仿宋_GB2312"/>
          <w:color w:val="0A0A0A"/>
          <w:sz w:val="32"/>
          <w:szCs w:val="32"/>
          <w:lang w:val="en-US" w:eastAsia="zh-CN"/>
        </w:rPr>
        <w:t>3:1，未达到比例的核减选调计划。</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仿宋_GB2312" w:hAnsi="仿宋_GB2312" w:eastAsia="仿宋_GB2312" w:cs="仿宋_GB2312"/>
          <w:color w:val="0A0A0A"/>
          <w:sz w:val="32"/>
          <w:szCs w:val="32"/>
          <w:lang w:val="en-US" w:eastAsia="zh-CN"/>
        </w:rPr>
      </w:pPr>
      <w:r>
        <w:rPr>
          <w:rStyle w:val="7"/>
          <w:rFonts w:hint="eastAsia" w:ascii="仿宋_GB2312" w:hAnsi="仿宋_GB2312" w:eastAsia="仿宋_GB2312" w:cs="仿宋_GB2312"/>
          <w:color w:val="0A0A0A"/>
          <w:sz w:val="32"/>
          <w:szCs w:val="32"/>
          <w:lang w:val="en-US" w:eastAsia="zh-CN"/>
        </w:rPr>
        <w:t>3.</w:t>
      </w:r>
      <w:r>
        <w:rPr>
          <w:rStyle w:val="7"/>
          <w:rFonts w:hint="eastAsia" w:ascii="仿宋_GB2312" w:hAnsi="仿宋_GB2312" w:eastAsia="仿宋_GB2312" w:cs="仿宋_GB2312"/>
          <w:color w:val="0A0A0A"/>
          <w:sz w:val="32"/>
          <w:szCs w:val="32"/>
        </w:rPr>
        <w:t>笔试。</w:t>
      </w:r>
      <w:r>
        <w:rPr>
          <w:rStyle w:val="7"/>
          <w:rFonts w:hint="eastAsia" w:ascii="仿宋_GB2312" w:hAnsi="仿宋_GB2312" w:eastAsia="仿宋_GB2312" w:cs="仿宋_GB2312"/>
          <w:b w:val="0"/>
          <w:bCs/>
          <w:color w:val="0A0A0A"/>
          <w:sz w:val="32"/>
          <w:szCs w:val="32"/>
          <w:lang w:eastAsia="zh-CN"/>
        </w:rPr>
        <w:t>笔试成绩</w:t>
      </w:r>
      <w:r>
        <w:rPr>
          <w:rFonts w:hint="eastAsia" w:ascii="仿宋_GB2312" w:hAnsi="仿宋_GB2312" w:eastAsia="仿宋_GB2312" w:cs="仿宋_GB2312"/>
          <w:color w:val="0A0A0A"/>
          <w:sz w:val="32"/>
          <w:szCs w:val="32"/>
          <w:lang w:eastAsia="zh-CN"/>
        </w:rPr>
        <w:t>满分为100分，合格线为60分，笔试不合格者，不得进入面试。考试时间、地点另行通知。</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7"/>
          <w:rFonts w:hint="default" w:ascii="仿宋_GB2312" w:hAnsi="仿宋_GB2312" w:eastAsia="仿宋_GB2312" w:cs="仿宋_GB2312"/>
          <w:color w:val="0A0A0A"/>
          <w:sz w:val="32"/>
          <w:szCs w:val="32"/>
          <w:lang w:val="en-US" w:eastAsia="zh-CN"/>
        </w:rPr>
      </w:pPr>
      <w:r>
        <w:rPr>
          <w:rStyle w:val="7"/>
          <w:rFonts w:hint="eastAsia" w:ascii="仿宋_GB2312" w:hAnsi="仿宋_GB2312" w:eastAsia="仿宋_GB2312" w:cs="仿宋_GB2312"/>
          <w:color w:val="0A0A0A"/>
          <w:sz w:val="32"/>
          <w:szCs w:val="32"/>
          <w:lang w:val="en-US" w:eastAsia="zh-CN"/>
        </w:rPr>
        <w:t>4.面试。</w:t>
      </w:r>
      <w:r>
        <w:rPr>
          <w:rFonts w:hint="eastAsia" w:ascii="仿宋_GB2312" w:hAnsi="仿宋_GB2312" w:eastAsia="仿宋_GB2312" w:cs="仿宋_GB2312"/>
          <w:color w:val="0A0A0A"/>
          <w:sz w:val="32"/>
          <w:szCs w:val="32"/>
          <w:lang w:val="en-US" w:eastAsia="zh-CN"/>
        </w:rPr>
        <w:t>根据笔试成绩由高到低，按照选调职位数1:3的比例确定面试人选。</w:t>
      </w:r>
      <w:r>
        <w:rPr>
          <w:rFonts w:hint="eastAsia" w:ascii="仿宋_GB2312" w:hAnsi="仿宋_GB2312" w:eastAsia="仿宋_GB2312" w:cs="仿宋_GB2312"/>
          <w:color w:val="0A0A0A"/>
          <w:sz w:val="32"/>
          <w:szCs w:val="32"/>
        </w:rPr>
        <w:t>面试成绩满分为100分，</w:t>
      </w:r>
      <w:r>
        <w:rPr>
          <w:rFonts w:hint="eastAsia" w:ascii="仿宋_GB2312" w:hAnsi="仿宋_GB2312" w:eastAsia="仿宋_GB2312" w:cs="仿宋_GB2312"/>
          <w:color w:val="0A0A0A"/>
          <w:sz w:val="32"/>
          <w:szCs w:val="32"/>
          <w:lang w:val="en-US" w:eastAsia="zh-CN"/>
        </w:rPr>
        <w:t>合格为60分，面试不合格者，不进入下一环节。</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7"/>
          <w:rFonts w:hint="default" w:ascii="仿宋_GB2312" w:hAnsi="仿宋_GB2312" w:eastAsia="仿宋_GB2312" w:cs="仿宋_GB2312"/>
          <w:color w:val="0A0A0A"/>
          <w:sz w:val="32"/>
          <w:szCs w:val="32"/>
          <w:lang w:val="en-US" w:eastAsia="zh-CN"/>
        </w:rPr>
      </w:pPr>
      <w:r>
        <w:rPr>
          <w:rStyle w:val="7"/>
          <w:rFonts w:hint="eastAsia" w:ascii="仿宋_GB2312" w:hAnsi="仿宋_GB2312" w:eastAsia="仿宋_GB2312" w:cs="仿宋_GB2312"/>
          <w:color w:val="0A0A0A"/>
          <w:sz w:val="32"/>
          <w:szCs w:val="32"/>
          <w:lang w:val="en-US" w:eastAsia="zh-CN"/>
        </w:rPr>
        <w:t>5.考察。</w:t>
      </w:r>
      <w:r>
        <w:rPr>
          <w:rFonts w:hint="eastAsia" w:ascii="仿宋_GB2312" w:hAnsi="仿宋_GB2312" w:eastAsia="仿宋_GB2312" w:cs="仿宋_GB2312"/>
          <w:color w:val="0A0A0A"/>
          <w:sz w:val="32"/>
          <w:szCs w:val="32"/>
          <w:lang w:eastAsia="zh-CN"/>
        </w:rPr>
        <w:t>笔试成绩占总成绩</w:t>
      </w:r>
      <w:r>
        <w:rPr>
          <w:rFonts w:hint="eastAsia" w:ascii="仿宋_GB2312" w:hAnsi="仿宋_GB2312" w:eastAsia="仿宋_GB2312" w:cs="仿宋_GB2312"/>
          <w:color w:val="0A0A0A"/>
          <w:sz w:val="32"/>
          <w:szCs w:val="32"/>
          <w:lang w:val="en-US" w:eastAsia="zh-CN"/>
        </w:rPr>
        <w:t>40%,面试成绩占总成绩60%,</w:t>
      </w:r>
      <w:r>
        <w:rPr>
          <w:rFonts w:hint="eastAsia" w:ascii="仿宋_GB2312" w:hAnsi="仿宋_GB2312" w:eastAsia="仿宋_GB2312" w:cs="仿宋_GB2312"/>
          <w:color w:val="0A0A0A"/>
          <w:sz w:val="32"/>
          <w:szCs w:val="32"/>
          <w:lang w:eastAsia="zh-CN"/>
        </w:rPr>
        <w:t>满分为100分</w:t>
      </w:r>
      <w:r>
        <w:rPr>
          <w:rFonts w:hint="eastAsia" w:ascii="仿宋_GB2312" w:hAnsi="仿宋_GB2312" w:eastAsia="仿宋_GB2312" w:cs="仿宋_GB2312"/>
          <w:color w:val="0A0A0A"/>
          <w:sz w:val="32"/>
          <w:szCs w:val="32"/>
          <w:lang w:val="en-US" w:eastAsia="zh-CN"/>
        </w:rPr>
        <w:t>。</w:t>
      </w:r>
      <w:r>
        <w:rPr>
          <w:rFonts w:hint="eastAsia" w:ascii="仿宋_GB2312" w:hAnsi="仿宋_GB2312" w:eastAsia="仿宋_GB2312" w:cs="仿宋_GB2312"/>
          <w:color w:val="0A0A0A"/>
          <w:sz w:val="32"/>
          <w:szCs w:val="32"/>
        </w:rPr>
        <w:t>按综合成绩，从高分到低分按1:1的比例确定考察对象，对考察对象的德、能、勤、绩、廉等方面进行全面考察。因考察对象自动放弃的，可在面试合格人员中按综合成绩从高到低依次递补。</w:t>
      </w:r>
    </w:p>
    <w:p>
      <w:pPr>
        <w:pStyle w:val="2"/>
        <w:pageBreakBefore w:val="0"/>
        <w:kinsoku/>
        <w:wordWrap/>
        <w:overflowPunct/>
        <w:topLinePunct w:val="0"/>
        <w:autoSpaceDE/>
        <w:autoSpaceDN/>
        <w:bidi w:val="0"/>
        <w:adjustRightInd/>
        <w:snapToGrid/>
        <w:spacing w:before="0" w:after="0" w:line="560" w:lineRule="exact"/>
        <w:ind w:firstLine="643" w:firstLineChars="200"/>
        <w:textAlignment w:val="auto"/>
        <w:rPr>
          <w:rStyle w:val="7"/>
          <w:rFonts w:hint="default" w:ascii="仿宋_GB2312" w:hAnsi="仿宋_GB2312" w:eastAsia="仿宋_GB2312" w:cs="仿宋_GB2312"/>
          <w:b/>
          <w:bCs w:val="0"/>
          <w:color w:val="0A0A0A"/>
          <w:kern w:val="0"/>
          <w:sz w:val="32"/>
          <w:szCs w:val="32"/>
          <w:u w:val="single"/>
          <w:lang w:val="en-US" w:eastAsia="zh-CN" w:bidi="ar-SA"/>
        </w:rPr>
      </w:pPr>
      <w:r>
        <w:rPr>
          <w:rStyle w:val="7"/>
          <w:rFonts w:hint="eastAsia" w:ascii="仿宋_GB2312" w:hAnsi="仿宋_GB2312" w:eastAsia="仿宋_GB2312" w:cs="仿宋_GB2312"/>
          <w:b/>
          <w:bCs w:val="0"/>
          <w:color w:val="0A0A0A"/>
          <w:kern w:val="0"/>
          <w:sz w:val="32"/>
          <w:szCs w:val="32"/>
          <w:lang w:val="en-US" w:eastAsia="zh-CN" w:bidi="ar-SA"/>
        </w:rPr>
        <w:t>6.公示。</w:t>
      </w:r>
      <w:r>
        <w:rPr>
          <w:rFonts w:hint="eastAsia" w:ascii="仿宋_GB2312" w:hAnsi="仿宋_GB2312" w:eastAsia="仿宋_GB2312" w:cs="仿宋_GB2312"/>
          <w:b w:val="0"/>
          <w:bCs w:val="0"/>
          <w:color w:val="0A0A0A"/>
          <w:kern w:val="0"/>
          <w:sz w:val="32"/>
          <w:szCs w:val="32"/>
          <w:lang w:val="en-US" w:eastAsia="zh-CN" w:bidi="ar-SA"/>
        </w:rPr>
        <w:t>综合考试考察等情况确定拟选调人选，并进行公示5个工作日。经公示没有问题或反映问题不影响选调的，按规定办理调动手续。因公示期间有问题并查实被取消选调资格或拟选调人员放弃选调资格，按测试成绩从高到低依次递补。</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rPr>
        <w:t>未尽事宜，由</w:t>
      </w:r>
      <w:r>
        <w:rPr>
          <w:rFonts w:hint="eastAsia" w:ascii="仿宋" w:hAnsi="仿宋" w:eastAsia="仿宋" w:cs="宋体"/>
          <w:kern w:val="0"/>
          <w:sz w:val="32"/>
          <w:szCs w:val="32"/>
        </w:rPr>
        <w:t>仙居县人民政府办公室</w:t>
      </w:r>
      <w:r>
        <w:rPr>
          <w:rFonts w:hint="eastAsia" w:ascii="仿宋_GB2312" w:hAnsi="仿宋_GB2312" w:eastAsia="仿宋_GB2312" w:cs="仿宋_GB2312"/>
          <w:sz w:val="32"/>
          <w:szCs w:val="32"/>
        </w:rPr>
        <w:t>负责解释。</w:t>
      </w:r>
    </w:p>
    <w:p>
      <w:pPr>
        <w:pageBreakBefore w:val="0"/>
        <w:tabs>
          <w:tab w:val="left" w:pos="8222"/>
          <w:tab w:val="left" w:pos="8505"/>
        </w:tabs>
        <w:kinsoku/>
        <w:wordWrap/>
        <w:overflowPunct/>
        <w:topLinePunct w:val="0"/>
        <w:autoSpaceDE/>
        <w:autoSpaceDN/>
        <w:bidi w:val="0"/>
        <w:adjustRightInd/>
        <w:snapToGrid/>
        <w:spacing w:line="560" w:lineRule="exact"/>
        <w:jc w:val="left"/>
        <w:textAlignment w:val="auto"/>
        <w:rPr>
          <w:rFonts w:ascii="仿宋" w:hAnsi="仿宋" w:eastAsia="仿宋" w:cs="宋体"/>
          <w:kern w:val="0"/>
          <w:sz w:val="32"/>
          <w:szCs w:val="32"/>
        </w:rPr>
      </w:pPr>
    </w:p>
    <w:p>
      <w:pPr>
        <w:pageBreakBefore w:val="0"/>
        <w:tabs>
          <w:tab w:val="left" w:pos="8222"/>
          <w:tab w:val="left" w:pos="8505"/>
        </w:tabs>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附件</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仙居县人民政府办公室选调工作人员报名表</w:t>
      </w:r>
    </w:p>
    <w:p>
      <w:pPr>
        <w:pageBreakBefore w:val="0"/>
        <w:tabs>
          <w:tab w:val="left" w:pos="8222"/>
          <w:tab w:val="left" w:pos="8505"/>
        </w:tabs>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kern w:val="0"/>
          <w:sz w:val="32"/>
          <w:szCs w:val="32"/>
        </w:rPr>
      </w:pPr>
    </w:p>
    <w:p>
      <w:pPr>
        <w:pageBreakBefore w:val="0"/>
        <w:tabs>
          <w:tab w:val="left" w:pos="8222"/>
          <w:tab w:val="left" w:pos="8505"/>
        </w:tabs>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kern w:val="0"/>
          <w:sz w:val="32"/>
          <w:szCs w:val="32"/>
        </w:rPr>
      </w:pPr>
    </w:p>
    <w:p>
      <w:pPr>
        <w:pageBreakBefore w:val="0"/>
        <w:tabs>
          <w:tab w:val="left" w:pos="8222"/>
          <w:tab w:val="left" w:pos="8505"/>
        </w:tabs>
        <w:kinsoku/>
        <w:wordWrap/>
        <w:overflowPunct/>
        <w:topLinePunct w:val="0"/>
        <w:autoSpaceDE/>
        <w:autoSpaceDN/>
        <w:bidi w:val="0"/>
        <w:adjustRightInd/>
        <w:snapToGrid/>
        <w:spacing w:line="560" w:lineRule="exact"/>
        <w:ind w:right="320" w:firstLine="640" w:firstLineChars="200"/>
        <w:jc w:val="center"/>
        <w:textAlignment w:val="auto"/>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仙居县人民政府办公室</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 xml:space="preserve">  </w:t>
      </w:r>
    </w:p>
    <w:p>
      <w:pPr>
        <w:pStyle w:val="4"/>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5120" w:firstLineChars="1600"/>
        <w:textAlignment w:val="auto"/>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26</w:t>
      </w:r>
      <w:r>
        <w:rPr>
          <w:rFonts w:hint="eastAsia" w:ascii="仿宋" w:hAnsi="仿宋" w:eastAsia="仿宋"/>
          <w:sz w:val="32"/>
          <w:szCs w:val="32"/>
        </w:rPr>
        <w:t xml:space="preserve">日  </w:t>
      </w:r>
    </w:p>
    <w:p>
      <w:pPr>
        <w:widowControl/>
        <w:spacing w:before="100" w:beforeAutospacing="1" w:after="100" w:afterAutospacing="1" w:line="420" w:lineRule="exact"/>
        <w:jc w:val="left"/>
        <w:rPr>
          <w:rFonts w:hint="eastAsia" w:ascii="黑体" w:hAnsi="黑体" w:eastAsia="黑体" w:cs="宋体"/>
          <w:bCs/>
          <w:kern w:val="0"/>
          <w:sz w:val="32"/>
          <w:szCs w:val="32"/>
        </w:rPr>
      </w:pPr>
    </w:p>
    <w:p>
      <w:pPr>
        <w:widowControl/>
        <w:spacing w:before="100" w:beforeAutospacing="1" w:after="100" w:afterAutospacing="1" w:line="420" w:lineRule="exact"/>
        <w:jc w:val="left"/>
        <w:rPr>
          <w:rFonts w:hint="eastAsia" w:ascii="黑体" w:hAnsi="黑体" w:eastAsia="黑体" w:cs="宋体"/>
          <w:bCs/>
          <w:kern w:val="0"/>
          <w:sz w:val="32"/>
          <w:szCs w:val="32"/>
        </w:rPr>
      </w:pPr>
    </w:p>
    <w:p>
      <w:pPr>
        <w:bidi w:val="0"/>
        <w:jc w:val="both"/>
        <w:rPr>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ˎ̥">
    <w:altName w:val="文泉驿微米黑"/>
    <w:panose1 w:val="00000000000000000000"/>
    <w:charset w:val="00"/>
    <w:family w:val="roman"/>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微软雅黑">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MDUzZDQzOWRhYmQ4NThlZThiZTc0NWQ4ZjAxMGQifQ=="/>
  </w:docVars>
  <w:rsids>
    <w:rsidRoot w:val="10057491"/>
    <w:rsid w:val="00015A62"/>
    <w:rsid w:val="00031DA1"/>
    <w:rsid w:val="00033C17"/>
    <w:rsid w:val="00116839"/>
    <w:rsid w:val="00160904"/>
    <w:rsid w:val="00204A54"/>
    <w:rsid w:val="00221DC0"/>
    <w:rsid w:val="00285F76"/>
    <w:rsid w:val="002A1C0C"/>
    <w:rsid w:val="00337BA4"/>
    <w:rsid w:val="003D2AD0"/>
    <w:rsid w:val="004B635F"/>
    <w:rsid w:val="004E470E"/>
    <w:rsid w:val="004F13B8"/>
    <w:rsid w:val="005E4343"/>
    <w:rsid w:val="00635C95"/>
    <w:rsid w:val="006A2DDA"/>
    <w:rsid w:val="00750833"/>
    <w:rsid w:val="00774E9E"/>
    <w:rsid w:val="00816164"/>
    <w:rsid w:val="00914F40"/>
    <w:rsid w:val="009467A8"/>
    <w:rsid w:val="00A30FDB"/>
    <w:rsid w:val="00A40D41"/>
    <w:rsid w:val="00B473CB"/>
    <w:rsid w:val="00B750F9"/>
    <w:rsid w:val="00B87CDE"/>
    <w:rsid w:val="00BE5A4E"/>
    <w:rsid w:val="00C03EB8"/>
    <w:rsid w:val="00D4503A"/>
    <w:rsid w:val="00E000DC"/>
    <w:rsid w:val="00E724EC"/>
    <w:rsid w:val="00E95FC6"/>
    <w:rsid w:val="00ED00FD"/>
    <w:rsid w:val="00F758A4"/>
    <w:rsid w:val="017716F4"/>
    <w:rsid w:val="02EE4765"/>
    <w:rsid w:val="05B75531"/>
    <w:rsid w:val="062846FF"/>
    <w:rsid w:val="067E5BAF"/>
    <w:rsid w:val="06A8753F"/>
    <w:rsid w:val="075E75DE"/>
    <w:rsid w:val="07EA25F9"/>
    <w:rsid w:val="0AAC542E"/>
    <w:rsid w:val="0B55255B"/>
    <w:rsid w:val="0ED17687"/>
    <w:rsid w:val="10057491"/>
    <w:rsid w:val="105915D9"/>
    <w:rsid w:val="10C755A4"/>
    <w:rsid w:val="119F7BF5"/>
    <w:rsid w:val="12A0132F"/>
    <w:rsid w:val="12F56AA6"/>
    <w:rsid w:val="13C07529"/>
    <w:rsid w:val="13F21D43"/>
    <w:rsid w:val="17E85FC0"/>
    <w:rsid w:val="18351D1E"/>
    <w:rsid w:val="194365A2"/>
    <w:rsid w:val="19AD50D3"/>
    <w:rsid w:val="19EE2A43"/>
    <w:rsid w:val="1AB93E3B"/>
    <w:rsid w:val="1B813443"/>
    <w:rsid w:val="1D2A084E"/>
    <w:rsid w:val="245C7403"/>
    <w:rsid w:val="26606A77"/>
    <w:rsid w:val="26630315"/>
    <w:rsid w:val="28921D94"/>
    <w:rsid w:val="28E67988"/>
    <w:rsid w:val="2BD07091"/>
    <w:rsid w:val="2DF90086"/>
    <w:rsid w:val="2ECD107F"/>
    <w:rsid w:val="2F7C6F84"/>
    <w:rsid w:val="33171367"/>
    <w:rsid w:val="342C1A92"/>
    <w:rsid w:val="343E1B76"/>
    <w:rsid w:val="347D76C7"/>
    <w:rsid w:val="36896A16"/>
    <w:rsid w:val="374C2700"/>
    <w:rsid w:val="375A3778"/>
    <w:rsid w:val="3B2002CB"/>
    <w:rsid w:val="3D95144D"/>
    <w:rsid w:val="3DD93B49"/>
    <w:rsid w:val="3F581E40"/>
    <w:rsid w:val="42E34332"/>
    <w:rsid w:val="43EA5190"/>
    <w:rsid w:val="456572D5"/>
    <w:rsid w:val="45B61DB8"/>
    <w:rsid w:val="4A2B014A"/>
    <w:rsid w:val="4BFC4E0A"/>
    <w:rsid w:val="50DB6521"/>
    <w:rsid w:val="510F216D"/>
    <w:rsid w:val="52934583"/>
    <w:rsid w:val="546A4DF5"/>
    <w:rsid w:val="550D7F50"/>
    <w:rsid w:val="55AE058B"/>
    <w:rsid w:val="55E10D87"/>
    <w:rsid w:val="57BE6CBB"/>
    <w:rsid w:val="58F95ACE"/>
    <w:rsid w:val="59080725"/>
    <w:rsid w:val="59836134"/>
    <w:rsid w:val="59C12681"/>
    <w:rsid w:val="5A871B1D"/>
    <w:rsid w:val="5C645C72"/>
    <w:rsid w:val="5DC34C14"/>
    <w:rsid w:val="600D2ED0"/>
    <w:rsid w:val="60BB6EE2"/>
    <w:rsid w:val="61AC2A05"/>
    <w:rsid w:val="63F27E58"/>
    <w:rsid w:val="64F55E88"/>
    <w:rsid w:val="653C15EF"/>
    <w:rsid w:val="65A04F6F"/>
    <w:rsid w:val="66F340DC"/>
    <w:rsid w:val="67201D29"/>
    <w:rsid w:val="681B3AF3"/>
    <w:rsid w:val="682F458E"/>
    <w:rsid w:val="6A276AD6"/>
    <w:rsid w:val="6E8F08D9"/>
    <w:rsid w:val="71D0121D"/>
    <w:rsid w:val="72662344"/>
    <w:rsid w:val="74EB3656"/>
    <w:rsid w:val="75C07FC2"/>
    <w:rsid w:val="7AD0592E"/>
    <w:rsid w:val="7FBA73B1"/>
    <w:rsid w:val="BFB708A8"/>
    <w:rsid w:val="EE9D05D4"/>
    <w:rsid w:val="FB8461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locked/>
    <w:uiPriority w:val="99"/>
    <w:pPr>
      <w:keepNext/>
      <w:keepLines/>
      <w:widowControl/>
      <w:spacing w:before="100" w:after="90"/>
      <w:jc w:val="left"/>
      <w:outlineLvl w:val="0"/>
    </w:pPr>
    <w:rPr>
      <w:b/>
      <w:bCs/>
      <w:kern w:val="0"/>
      <w:sz w:val="20"/>
      <w:szCs w:val="20"/>
      <w:lang w:val="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semiHidden/>
    <w:qFormat/>
    <w:uiPriority w:val="99"/>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locked/>
    <w:uiPriority w:val="0"/>
    <w:rPr>
      <w:b/>
    </w:rPr>
  </w:style>
  <w:style w:type="character" w:customStyle="1" w:styleId="8">
    <w:name w:val="批注框文本 Char"/>
    <w:basedOn w:val="6"/>
    <w:link w:val="3"/>
    <w:semiHidden/>
    <w:qFormat/>
    <w:locked/>
    <w:uiPriority w:val="99"/>
    <w:rPr>
      <w:sz w:val="2"/>
      <w:szCs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52flin</Company>
  <Pages>6</Pages>
  <Words>1541</Words>
  <Characters>1648</Characters>
  <Lines>11</Lines>
  <Paragraphs>3</Paragraphs>
  <TotalTime>633</TotalTime>
  <ScaleCrop>false</ScaleCrop>
  <LinksUpToDate>false</LinksUpToDate>
  <CharactersWithSpaces>1940</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2021-02-20T18:48:00Z</dcterms:created>
  <dc:creator>大白白不白</dc:creator>
  <cp:lastModifiedBy>xjxfb</cp:lastModifiedBy>
  <cp:lastPrinted>2022-10-26T04:32:00Z</cp:lastPrinted>
  <dcterms:modified xsi:type="dcterms:W3CDTF">2022-10-26T11:05:40Z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17D52191C36B45378D98F187436FE86D</vt:lpwstr>
  </property>
</Properties>
</file>