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仙居县经济和信息化局</w:t>
      </w:r>
      <w:r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关于公开</w:t>
      </w:r>
      <w:r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选调</w:t>
      </w:r>
    </w:p>
    <w:p>
      <w:pPr>
        <w:jc w:val="center"/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工作人员的</w:t>
      </w:r>
      <w:r>
        <w:rPr>
          <w:rFonts w:hint="eastAsia" w:ascii="CESI小标宋-GB2312" w:hAnsi="CESI小标宋-GB2312" w:eastAsia="CESI小标宋-GB2312" w:cs="CESI小标宋-GB2312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公告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各乡镇街道，县级机关各单位：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根据工作需要，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仙居县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经济和信息化局拟面向全县范围内公开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选调公务员、参公人员各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1名，现将有关事项公告如下：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选调</w:t>
      </w: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人数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仙居县经济和信息化局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公务员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1名，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下属事业单位</w:t>
      </w:r>
      <w:r>
        <w:rPr>
          <w:rFonts w:hint="eastAsia" w:ascii="仿宋_GB2312" w:eastAsia="仿宋_GB2312"/>
          <w:kern w:val="10"/>
          <w:sz w:val="32"/>
          <w:szCs w:val="32"/>
        </w:rPr>
        <w:t>仙居县墙体革新中心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参公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人员1名。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选调</w:t>
      </w: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条件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选调</w:t>
      </w: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对象为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全县</w:t>
      </w: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在编在岗的公务员、参照公务员法管理的机关（单位）工作人员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和</w:t>
      </w:r>
      <w:r>
        <w:rPr>
          <w:rFonts w:hint="default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事业单位工作人员，并应具备以下条件：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（一）思想政治素质好，事业心和责任感强，廉洁自律，甘于奉献，身体健康。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全日制大学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及以上学历，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专业不限，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具有较强的组织协调能力和语言文字表达能力。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（三）35周岁以下(198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日以后出生),在单位担任中层或研究生学历的，年龄放宽至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42周岁以下（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19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80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日以后出生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新录用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人员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在同一机关工作需满3周年（在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乡镇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、街道的需满5周年），与招录机关签订最低服务工作年限的，按协议执行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，距离最近一次转任需满一年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（五）在单位工作表现良好，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年度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考核结果均为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称职以上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等次。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5" w:leftChars="0" w:right="0" w:rightChars="0"/>
        <w:textAlignment w:val="auto"/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三、选调程序和方法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本次公开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工作，经报名、资格审查、笔试、面试、考察、公示后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择优录用。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报名时间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日至202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日，上午8：00-11：30，下午14：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-17：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5" w:leftChars="0" w:right="0" w:rightChars="0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（二）报名方式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采取现场报名方式，凡符合选调条件的人员，请参加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选调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人员如实填写《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仙居县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经济和信息化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选调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工作人员报名表》，经单位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和主管部门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同意，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instrText xml:space="preserve"> HYPERLINK "mailto:并在单位意见栏加盖公章后扫描成电子件连同发送到xfbmsyk1@163.com" </w:instrTex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并在单位意见栏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主管部门意见栏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加盖公章，同时需提供本人身份证、学历证书等原件并附复印件1份，以及近期1寸免冠彩色照片1张。报名地点：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仙居县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经济和信息化局（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仙居县安洲南路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318号世纪华都10楼1002室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，联系电话：0576-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87779915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（三）资格审查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val="en-US" w:eastAsia="zh-CN"/>
        </w:rPr>
        <w:t>仙居县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经济和信息化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val="en-US" w:eastAsia="zh-CN"/>
        </w:rPr>
        <w:t>局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将对报名者的资格条件进行审查。经审查合格的人员，参加笔试。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val="en-US" w:eastAsia="zh-CN"/>
        </w:rPr>
        <w:t>如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符合报考条件的人数与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计划数的比例低于3:1的，则取消相应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（四）笔试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笔试成绩满分为100分，笔试合格线为60分，考试形式、时间、地点另行通知。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在笔试合格人员中，按笔试总成绩从高分到低分1：3比例确定面试对象，不足1：3比例的按实际入围人数参加面试。面试成绩满分为100分，面试合格线为60分。面试不合格者，不得进入考察。面试时间和地点，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（六）考察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按总成绩（笔试占40%，面试占60%）从高分到低分按1:2的比例确定考察对象。考察由仙居县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经济和信息化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val="en-US" w:eastAsia="zh-CN"/>
        </w:rPr>
        <w:t>局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组织实施，对考察人选的德、能、勤、绩、廉等方面进行全面考察。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（七）公示调动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考察结束后，考察合格人员为拟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人员，拟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人员将公示5个工作日。公示期满后，对拟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人员没有异议或反映有问题经查实不影响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使用的，按规定办理相关手续。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因公示期间有异议并查实被取消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资格或拟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人员放弃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资格，在拟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人员上报审批前按总成绩从高分到低分依次递补。拟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人员上报审批之后，因拟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人员主动放弃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资格或被取消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  <w:lang w:eastAsia="zh-CN"/>
        </w:rPr>
        <w:t>选调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资格的，不再递补。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45" w:leftChars="0" w:right="0" w:rightChars="0"/>
        <w:textAlignment w:val="auto"/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CESI黑体-GB13000" w:hAnsi="CESI黑体-GB13000" w:eastAsia="CESI黑体-GB13000" w:cs="CESI黑体-GB13000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四、具有下列情形之一的，不得参加选调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1.按照有关政策规定，工作未满最低服务年限或对转任有其他限制性要求的；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2.选调任职后即形成回避关系的；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3.法律、法规规定的其他情形。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未尽事宜，由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仙居县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经济和信息化局办公室负责解释。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仙居县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经济和信息化局公开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选调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工作人员报名表</w:t>
      </w: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center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仙居县经济和信息化局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center"/>
        <w:textAlignment w:val="auto"/>
        <w:rPr>
          <w:rFonts w:hint="default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2022年9月1日</w:t>
      </w: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10101"/>
          <w:spacing w:val="0"/>
          <w:sz w:val="43"/>
          <w:szCs w:val="43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10101"/>
          <w:spacing w:val="0"/>
          <w:sz w:val="43"/>
          <w:szCs w:val="43"/>
          <w:shd w:val="clear" w:fill="FFFFFF"/>
          <w:lang w:eastAsia="zh-CN"/>
        </w:rPr>
        <w:t>仙居县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10101"/>
          <w:spacing w:val="0"/>
          <w:sz w:val="43"/>
          <w:szCs w:val="43"/>
          <w:shd w:val="clear" w:fill="FFFFFF"/>
        </w:rPr>
        <w:t>经济和信息化局公开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10101"/>
          <w:spacing w:val="0"/>
          <w:sz w:val="43"/>
          <w:szCs w:val="43"/>
          <w:shd w:val="clear" w:fill="FFFFFF"/>
          <w:lang w:eastAsia="zh-CN"/>
        </w:rPr>
        <w:t>选调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10101"/>
          <w:spacing w:val="0"/>
          <w:sz w:val="43"/>
          <w:szCs w:val="43"/>
          <w:shd w:val="clear" w:fill="FFFFFF"/>
        </w:rPr>
        <w:t>工作人员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10101"/>
          <w:spacing w:val="0"/>
          <w:sz w:val="43"/>
          <w:szCs w:val="43"/>
          <w:shd w:val="clear" w:fill="FFFFFF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10101"/>
          <w:spacing w:val="0"/>
          <w:sz w:val="43"/>
          <w:szCs w:val="43"/>
          <w:shd w:val="clear" w:fill="FFFFFF"/>
        </w:rPr>
        <w:t>报名登记表</w:t>
      </w:r>
    </w:p>
    <w:tbl>
      <w:tblPr>
        <w:tblStyle w:val="4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900"/>
        <w:gridCol w:w="405"/>
        <w:gridCol w:w="525"/>
        <w:gridCol w:w="555"/>
        <w:gridCol w:w="685"/>
        <w:gridCol w:w="350"/>
        <w:gridCol w:w="855"/>
        <w:gridCol w:w="386"/>
        <w:gridCol w:w="1236"/>
        <w:gridCol w:w="14"/>
        <w:gridCol w:w="18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报名岗位</w:t>
            </w:r>
          </w:p>
        </w:tc>
        <w:tc>
          <w:tcPr>
            <w:tcW w:w="5911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60" w:afterAutospacing="0" w:line="330" w:lineRule="atLeast"/>
              <w:ind w:left="0" w:right="0" w:firstLine="0"/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color w:val="010101"/>
                <w:kern w:val="0"/>
                <w:sz w:val="24"/>
                <w:szCs w:val="24"/>
                <w:lang w:val="en-US" w:eastAsia="zh-CN" w:bidi="ar"/>
              </w:rPr>
              <w:t>仙居县经济和信息化局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010101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b w:val="0"/>
                <w:color w:val="010101"/>
                <w:kern w:val="0"/>
                <w:sz w:val="24"/>
                <w:szCs w:val="24"/>
                <w:lang w:val="en-US" w:eastAsia="zh-CN" w:bidi="ar"/>
              </w:rPr>
              <w:instrText xml:space="preserve"> HYPERLINK "http://xinzhi.wenda.so.com/a/1516862139618953" \t "/home/ylf/Documents\\x/_blank" </w:instrText>
            </w:r>
            <w:r>
              <w:rPr>
                <w:rFonts w:hint="default" w:ascii="Times New Roman" w:hAnsi="Times New Roman" w:cs="Times New Roman" w:eastAsiaTheme="minorEastAsia"/>
                <w:b w:val="0"/>
                <w:color w:val="010101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b w:val="0"/>
                <w:color w:val="010101"/>
                <w:kern w:val="0"/>
                <w:sz w:val="24"/>
                <w:szCs w:val="24"/>
                <w:lang w:val="en-US" w:eastAsia="zh-CN" w:bidi="ar"/>
              </w:rPr>
              <w:t>口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010101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Times New Roman" w:hAnsi="Times New Roman" w:cs="Times New Roman" w:eastAsiaTheme="minorEastAsia"/>
                <w:b w:val="0"/>
                <w:color w:val="010101"/>
                <w:kern w:val="0"/>
                <w:sz w:val="24"/>
                <w:szCs w:val="24"/>
                <w:lang w:val="en-US" w:eastAsia="zh-CN" w:bidi="ar"/>
              </w:rPr>
              <w:t xml:space="preserve">   仙居县墙材革新中心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010101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b w:val="0"/>
                <w:color w:val="010101"/>
                <w:kern w:val="0"/>
                <w:sz w:val="24"/>
                <w:szCs w:val="24"/>
                <w:lang w:val="en-US" w:eastAsia="zh-CN" w:bidi="ar"/>
              </w:rPr>
              <w:instrText xml:space="preserve"> HYPERLINK "http://xinzhi.wenda.so.com/a/1516862139618953" \t "/home/ylf/Documents\\x/_blank" </w:instrText>
            </w:r>
            <w:r>
              <w:rPr>
                <w:rFonts w:hint="default" w:ascii="Times New Roman" w:hAnsi="Times New Roman" w:cs="Times New Roman" w:eastAsiaTheme="minorEastAsia"/>
                <w:b w:val="0"/>
                <w:color w:val="010101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b w:val="0"/>
                <w:color w:val="010101"/>
                <w:kern w:val="0"/>
                <w:sz w:val="24"/>
                <w:szCs w:val="24"/>
                <w:lang w:val="en-US" w:eastAsia="zh-CN" w:bidi="ar"/>
              </w:rPr>
              <w:t>口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010101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81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 </w:t>
            </w: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1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t>民族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籍贯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出生地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入党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时间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编 制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健康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状况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爱好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特长</w:t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联系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电话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学历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学位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全日制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教</w:t>
            </w:r>
            <w:r>
              <w:rPr>
                <w:rFonts w:hint="default" w:ascii="Times New Roman" w:hAnsi="Times New Roman" w:cs="Times New Roman"/>
                <w:color w:val="010101"/>
                <w:sz w:val="18"/>
                <w:szCs w:val="18"/>
              </w:rPr>
              <w:t>  </w:t>
            </w: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育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毕业院校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系及专业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cs="Times New Roman"/>
                <w:color w:val="010101"/>
                <w:sz w:val="18"/>
                <w:szCs w:val="18"/>
              </w:rPr>
              <w:t>  </w:t>
            </w: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职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教</w:t>
            </w:r>
            <w:r>
              <w:rPr>
                <w:rFonts w:hint="default" w:ascii="Times New Roman" w:hAnsi="Times New Roman" w:cs="Times New Roman"/>
                <w:color w:val="010101"/>
                <w:sz w:val="18"/>
                <w:szCs w:val="18"/>
              </w:rPr>
              <w:t>  </w:t>
            </w: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育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毕业院校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系及专业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身份证号码</w:t>
            </w:r>
          </w:p>
        </w:tc>
        <w:tc>
          <w:tcPr>
            <w:tcW w:w="641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现工作单位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及职务</w:t>
            </w:r>
          </w:p>
        </w:tc>
        <w:tc>
          <w:tcPr>
            <w:tcW w:w="641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5" w:hRule="atLeas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历</w:t>
            </w:r>
          </w:p>
        </w:tc>
        <w:tc>
          <w:tcPr>
            <w:tcW w:w="772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奖惩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情况</w:t>
            </w:r>
          </w:p>
        </w:tc>
        <w:tc>
          <w:tcPr>
            <w:tcW w:w="772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近三年考核结果</w:t>
            </w:r>
          </w:p>
        </w:tc>
        <w:tc>
          <w:tcPr>
            <w:tcW w:w="772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 w:eastAsia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2019年</w:t>
            </w:r>
            <w:r>
              <w:rPr>
                <w:rFonts w:hint="eastAsia" w:ascii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宋体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1年</w:t>
            </w:r>
            <w:r>
              <w:rPr>
                <w:rFonts w:hint="eastAsia" w:ascii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9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庭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称 谓</w:t>
            </w:r>
          </w:p>
        </w:tc>
        <w:tc>
          <w:tcPr>
            <w:tcW w:w="9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color w:val="010101"/>
                <w:sz w:val="18"/>
                <w:szCs w:val="18"/>
              </w:rPr>
              <w:t>  </w:t>
            </w: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名</w:t>
            </w: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政治面貌</w:t>
            </w:r>
          </w:p>
        </w:tc>
        <w:tc>
          <w:tcPr>
            <w:tcW w:w="344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color w:val="010101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79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0" w:hRule="atLeas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所在单位意见</w:t>
            </w:r>
          </w:p>
        </w:tc>
        <w:tc>
          <w:tcPr>
            <w:tcW w:w="30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年  月  日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主管部门意见</w:t>
            </w: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40" w:firstLineChars="600"/>
              <w:textAlignment w:val="auto"/>
              <w:rPr>
                <w:rFonts w:hint="default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700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  <w:jc w:val="center"/>
        </w:trPr>
        <w:tc>
          <w:tcPr>
            <w:tcW w:w="7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选调单位审核意见</w:t>
            </w:r>
          </w:p>
        </w:tc>
        <w:tc>
          <w:tcPr>
            <w:tcW w:w="772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/>
              <w:textAlignment w:val="auto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/>
              <w:textAlignment w:val="auto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480"/>
              <w:textAlignment w:val="auto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                                      年    月  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10101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4"/>
          <w:szCs w:val="24"/>
          <w:shd w:val="clear" w:fill="FFFFFF"/>
        </w:rPr>
        <w:t>说明：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10101"/>
          <w:spacing w:val="0"/>
          <w:sz w:val="24"/>
          <w:szCs w:val="24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4"/>
          <w:szCs w:val="24"/>
          <w:shd w:val="clear" w:fill="FFFFFF"/>
        </w:rPr>
        <w:t>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firstLine="720" w:firstLineChars="300"/>
        <w:jc w:val="left"/>
        <w:textAlignment w:val="auto"/>
        <w:rPr>
          <w:rFonts w:ascii="微软雅黑" w:hAnsi="微软雅黑" w:eastAsia="微软雅黑" w:cs="微软雅黑"/>
          <w:b w:val="0"/>
          <w:bCs/>
          <w:i w:val="0"/>
          <w:caps w:val="0"/>
          <w:color w:val="000000" w:themeColor="text1"/>
          <w:spacing w:val="0"/>
          <w:sz w:val="37"/>
          <w:szCs w:val="37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10101"/>
          <w:spacing w:val="0"/>
          <w:sz w:val="24"/>
          <w:szCs w:val="24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10101"/>
          <w:spacing w:val="0"/>
          <w:sz w:val="24"/>
          <w:szCs w:val="24"/>
          <w:shd w:val="clear" w:fill="FFFFFF"/>
        </w:rPr>
        <w:t>家庭主要成员填写配偶、子女、父母、岳父母（公婆）等。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308D7A2-FA4A-467E-921B-2DE1EB24F562}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2017FB07-7DB0-45A5-91F1-996B8D2C4B2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E7AE05F-F52D-49C2-9BB7-45A75BBCA08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7A2E82"/>
    <w:multiLevelType w:val="singleLevel"/>
    <w:tmpl w:val="EF7A2E8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FC237D"/>
    <w:multiLevelType w:val="singleLevel"/>
    <w:tmpl w:val="FFFC237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FBB1EA8"/>
    <w:multiLevelType w:val="singleLevel"/>
    <w:tmpl w:val="3FBB1E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OTZiMWIwM2Q5ZGIwMjhkN2M4MDQ0NTljYjIwZmEifQ=="/>
  </w:docVars>
  <w:rsids>
    <w:rsidRoot w:val="7942795B"/>
    <w:rsid w:val="00FE3EE5"/>
    <w:rsid w:val="037F07E9"/>
    <w:rsid w:val="26FC8F7C"/>
    <w:rsid w:val="291D0521"/>
    <w:rsid w:val="2BB06FC0"/>
    <w:rsid w:val="32D872F9"/>
    <w:rsid w:val="337DBD71"/>
    <w:rsid w:val="33FFE1A6"/>
    <w:rsid w:val="36F30920"/>
    <w:rsid w:val="374D4042"/>
    <w:rsid w:val="3A7F8719"/>
    <w:rsid w:val="3EF71E94"/>
    <w:rsid w:val="45C100A4"/>
    <w:rsid w:val="51D432E6"/>
    <w:rsid w:val="55D69FC2"/>
    <w:rsid w:val="5C3F42EE"/>
    <w:rsid w:val="63FFFD33"/>
    <w:rsid w:val="658F554E"/>
    <w:rsid w:val="6B8B78A5"/>
    <w:rsid w:val="6BFFEFCA"/>
    <w:rsid w:val="6D7707CF"/>
    <w:rsid w:val="6DA190FF"/>
    <w:rsid w:val="6DF7BF5A"/>
    <w:rsid w:val="7942795B"/>
    <w:rsid w:val="79FC6D1C"/>
    <w:rsid w:val="7B9FB2A5"/>
    <w:rsid w:val="7DF3F0F3"/>
    <w:rsid w:val="7F376B9D"/>
    <w:rsid w:val="7F7FC2D7"/>
    <w:rsid w:val="7FFF2AC0"/>
    <w:rsid w:val="AADD767F"/>
    <w:rsid w:val="AFDD28A4"/>
    <w:rsid w:val="B3697474"/>
    <w:rsid w:val="BAE5A053"/>
    <w:rsid w:val="BD794129"/>
    <w:rsid w:val="BDFF75F7"/>
    <w:rsid w:val="BEDF61CB"/>
    <w:rsid w:val="BFF5AB06"/>
    <w:rsid w:val="CEF9EBD4"/>
    <w:rsid w:val="CEFE77DC"/>
    <w:rsid w:val="D7EE2DF1"/>
    <w:rsid w:val="DFF72A56"/>
    <w:rsid w:val="EDF3C503"/>
    <w:rsid w:val="EEDEB8BD"/>
    <w:rsid w:val="EFD77F8C"/>
    <w:rsid w:val="F2DF20C9"/>
    <w:rsid w:val="F2FE0325"/>
    <w:rsid w:val="F7C79A84"/>
    <w:rsid w:val="F7DAF97D"/>
    <w:rsid w:val="FBFD7257"/>
    <w:rsid w:val="FECF8C03"/>
    <w:rsid w:val="FEFF0F6C"/>
    <w:rsid w:val="FF746769"/>
    <w:rsid w:val="FFBB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1635</Words>
  <Characters>1713</Characters>
  <Lines>0</Lines>
  <Paragraphs>0</Paragraphs>
  <TotalTime>20</TotalTime>
  <ScaleCrop>false</ScaleCrop>
  <LinksUpToDate>false</LinksUpToDate>
  <CharactersWithSpaces>1827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2020-08-11T06:53:00Z</dcterms:created>
  <dc:creator>丽芳</dc:creator>
  <cp:lastModifiedBy>汤圆</cp:lastModifiedBy>
  <cp:lastPrinted>2022-07-13T15:44:00Z</cp:lastPrinted>
  <dcterms:modified xsi:type="dcterms:W3CDTF">2022-09-02T02:16:32Z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D1E6E20E3EC346EEABC1583E1EBB1E90</vt:lpwstr>
  </property>
</Properties>
</file>